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16793" w14:textId="142AB37F" w:rsidR="00FD186B" w:rsidRPr="00D25DA0" w:rsidRDefault="0091459D" w:rsidP="00504900">
      <w:pPr>
        <w:rPr>
          <w:rFonts w:ascii="Century Gothic" w:hAnsi="Century Gothic"/>
          <w:b/>
          <w:bCs/>
          <w:lang w:val="fr-CA"/>
        </w:rPr>
      </w:pPr>
      <w:bookmarkStart w:id="0" w:name="lt_pId008"/>
      <w:r w:rsidRPr="00D25DA0">
        <w:rPr>
          <w:rFonts w:ascii="Century Gothic" w:hAnsi="Century Gothic"/>
          <w:b/>
          <w:bCs/>
          <w:lang w:val="fr-CA"/>
        </w:rPr>
        <w:t xml:space="preserve">Conseils pour </w:t>
      </w:r>
      <w:r w:rsidR="00B004DB" w:rsidRPr="00D25DA0">
        <w:rPr>
          <w:rFonts w:ascii="Century Gothic" w:hAnsi="Century Gothic"/>
          <w:b/>
          <w:bCs/>
          <w:lang w:val="fr-CA"/>
        </w:rPr>
        <w:t>vous aider</w:t>
      </w:r>
      <w:r w:rsidRPr="00D25DA0">
        <w:rPr>
          <w:rFonts w:ascii="Century Gothic" w:hAnsi="Century Gothic"/>
          <w:b/>
          <w:bCs/>
          <w:lang w:val="fr-CA"/>
        </w:rPr>
        <w:t xml:space="preserve"> à protéger votre entreprise </w:t>
      </w:r>
      <w:r w:rsidR="00B342FA" w:rsidRPr="00D25DA0">
        <w:rPr>
          <w:rFonts w:ascii="Century Gothic" w:hAnsi="Century Gothic"/>
          <w:b/>
          <w:bCs/>
          <w:lang w:val="fr-CA"/>
        </w:rPr>
        <w:t>contre les</w:t>
      </w:r>
      <w:r w:rsidRPr="00D25DA0">
        <w:rPr>
          <w:rFonts w:ascii="Century Gothic" w:hAnsi="Century Gothic"/>
          <w:b/>
          <w:bCs/>
          <w:lang w:val="fr-CA"/>
        </w:rPr>
        <w:t xml:space="preserve"> phénomène</w:t>
      </w:r>
      <w:r w:rsidR="00B342FA" w:rsidRPr="00D25DA0">
        <w:rPr>
          <w:rFonts w:ascii="Century Gothic" w:hAnsi="Century Gothic"/>
          <w:b/>
          <w:bCs/>
          <w:lang w:val="fr-CA"/>
        </w:rPr>
        <w:t>s</w:t>
      </w:r>
      <w:r w:rsidRPr="00D25DA0">
        <w:rPr>
          <w:rFonts w:ascii="Century Gothic" w:hAnsi="Century Gothic"/>
          <w:b/>
          <w:bCs/>
          <w:lang w:val="fr-CA"/>
        </w:rPr>
        <w:t xml:space="preserve"> météo extrême</w:t>
      </w:r>
      <w:r w:rsidR="005D388C" w:rsidRPr="00D25DA0">
        <w:rPr>
          <w:rFonts w:ascii="Century Gothic" w:hAnsi="Century Gothic"/>
          <w:b/>
          <w:bCs/>
          <w:lang w:val="fr-CA"/>
        </w:rPr>
        <w:t>s</w:t>
      </w:r>
      <w:r w:rsidRPr="00D25DA0">
        <w:rPr>
          <w:rFonts w:ascii="Century Gothic" w:hAnsi="Century Gothic"/>
          <w:b/>
          <w:bCs/>
          <w:lang w:val="fr-CA"/>
        </w:rPr>
        <w:t xml:space="preserve"> </w:t>
      </w:r>
      <w:r w:rsidR="007A3652" w:rsidRPr="00D25DA0">
        <w:rPr>
          <w:rFonts w:ascii="Century Gothic" w:hAnsi="Century Gothic"/>
          <w:b/>
          <w:bCs/>
          <w:lang w:val="fr-CA"/>
        </w:rPr>
        <w:t>de l’</w:t>
      </w:r>
      <w:r w:rsidRPr="00D25DA0">
        <w:rPr>
          <w:rFonts w:ascii="Century Gothic" w:hAnsi="Century Gothic"/>
          <w:b/>
          <w:bCs/>
          <w:lang w:val="fr-CA"/>
        </w:rPr>
        <w:t>été</w:t>
      </w:r>
      <w:bookmarkEnd w:id="0"/>
    </w:p>
    <w:p w14:paraId="0A00E589" w14:textId="1715EF04" w:rsidR="00FD186B" w:rsidRPr="00D25DA0" w:rsidRDefault="0091459D" w:rsidP="00FD186B">
      <w:pPr>
        <w:pStyle w:val="NoSpacing"/>
        <w:rPr>
          <w:rFonts w:ascii="Century Gothic" w:hAnsi="Century Gothic" w:cstheme="minorBidi"/>
          <w:kern w:val="2"/>
          <w:lang w:val="fr-CA"/>
          <w14:ligatures w14:val="standardContextual"/>
        </w:rPr>
      </w:pPr>
      <w:bookmarkStart w:id="1" w:name="lt_pId009"/>
      <w:r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 xml:space="preserve">Les épisodes de vents violents, les tempêtes de grêle soudaines et </w:t>
      </w:r>
      <w:r w:rsidR="00B11BE8"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>les autres types</w:t>
      </w:r>
      <w:r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 xml:space="preserve"> d</w:t>
      </w:r>
      <w:r w:rsidR="007A3652"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>’</w:t>
      </w:r>
      <w:r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 xml:space="preserve">intempéries sont de plus en plus fréquents </w:t>
      </w:r>
      <w:r w:rsidR="00B11BE8"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>pendant l’</w:t>
      </w:r>
      <w:r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>été et coûtent de plus en plus cher aux entreprises.</w:t>
      </w:r>
      <w:bookmarkEnd w:id="1"/>
      <w:r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 xml:space="preserve"> </w:t>
      </w:r>
      <w:bookmarkStart w:id="2" w:name="lt_pId010"/>
      <w:r w:rsidR="00B004DB"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 xml:space="preserve">En 2025, </w:t>
      </w:r>
      <w:r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>les pertes causées par des phénomènes météo extrêmes</w:t>
      </w:r>
      <w:r w:rsidR="00B004DB"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 xml:space="preserve"> </w:t>
      </w:r>
      <w:r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>se sont élevées à plus de 2,4</w:t>
      </w:r>
      <w:r w:rsidR="00CC1C3C"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> </w:t>
      </w:r>
      <w:r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>milliards de dollars</w:t>
      </w:r>
      <w:r w:rsidR="00B004DB"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 xml:space="preserve">, selon des données de </w:t>
      </w:r>
      <w:proofErr w:type="spellStart"/>
      <w:r w:rsidR="00B004DB"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>CatIQ</w:t>
      </w:r>
      <w:proofErr w:type="spellEnd"/>
      <w:r w:rsidR="00B004DB"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 xml:space="preserve">, </w:t>
      </w:r>
      <w:r w:rsidR="0090664B"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 xml:space="preserve">et </w:t>
      </w:r>
      <w:r w:rsidR="00B004DB"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 xml:space="preserve">la majorité des incidents </w:t>
      </w:r>
      <w:r w:rsidR="0090664B"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>se sont</w:t>
      </w:r>
      <w:r w:rsidR="00B004DB"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 xml:space="preserve"> produits en été*.</w:t>
      </w:r>
      <w:bookmarkEnd w:id="2"/>
    </w:p>
    <w:p w14:paraId="5F72772F" w14:textId="77777777" w:rsidR="00FD186B" w:rsidRPr="00D25DA0" w:rsidRDefault="00FD186B" w:rsidP="00FD186B">
      <w:pPr>
        <w:pStyle w:val="NoSpacing"/>
        <w:rPr>
          <w:rFonts w:ascii="Century Gothic" w:hAnsi="Century Gothic" w:cstheme="minorBidi"/>
          <w:kern w:val="2"/>
          <w:lang w:val="fr-CA"/>
          <w14:ligatures w14:val="standardContextual"/>
        </w:rPr>
      </w:pPr>
    </w:p>
    <w:p w14:paraId="188360F4" w14:textId="2627CD5B" w:rsidR="00FD186B" w:rsidRPr="00D25DA0" w:rsidRDefault="0091459D" w:rsidP="00FD186B">
      <w:pPr>
        <w:pStyle w:val="NoSpacing"/>
        <w:rPr>
          <w:rStyle w:val="font-century-gothic"/>
          <w:rFonts w:ascii="Century Gothic" w:hAnsi="Century Gothic" w:cstheme="minorBidi"/>
          <w:kern w:val="2"/>
          <w:lang w:val="fr-CA"/>
          <w14:ligatures w14:val="standardContextual"/>
        </w:rPr>
      </w:pPr>
      <w:bookmarkStart w:id="3" w:name="lt_pId011"/>
      <w:r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 xml:space="preserve">Puisque les phénomènes météo </w:t>
      </w:r>
      <w:r w:rsidR="00E26B5B"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>extrême</w:t>
      </w:r>
      <w:r w:rsidR="00A16C5A"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>s</w:t>
      </w:r>
      <w:r w:rsidR="00E26B5B"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 xml:space="preserve"> </w:t>
      </w:r>
      <w:r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>peuvent frapper sans prévenir, il est important d</w:t>
      </w:r>
      <w:r w:rsidR="007A3652"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>’</w:t>
      </w:r>
      <w:r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 xml:space="preserve">avoir </w:t>
      </w:r>
      <w:r w:rsidR="00A16C5A"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>une approche proactive</w:t>
      </w:r>
      <w:r w:rsidR="00B90340" w:rsidRPr="00250077">
        <w:rPr>
          <w:rFonts w:ascii="Century Gothic" w:hAnsi="Century Gothic" w:cstheme="minorBidi"/>
          <w:kern w:val="2"/>
          <w:lang w:val="fr-CA"/>
          <w14:ligatures w14:val="standardContextual"/>
        </w:rPr>
        <w:t xml:space="preserve">. </w:t>
      </w:r>
      <w:r w:rsidR="00B90340"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>Vous pourriez</w:t>
      </w:r>
      <w:r w:rsidR="00A16C5A"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 xml:space="preserve"> notamment </w:t>
      </w:r>
      <w:r w:rsidR="00B90340"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>vous</w:t>
      </w:r>
      <w:r w:rsidR="00A16C5A"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 xml:space="preserve"> doter d</w:t>
      </w:r>
      <w:r w:rsidR="007A3652"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>’</w:t>
      </w:r>
      <w:r w:rsidR="00A16C5A"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 xml:space="preserve">un plan global de gestion des risques et prévoir </w:t>
      </w:r>
      <w:r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 xml:space="preserve">des entretiens préventifs </w:t>
      </w:r>
      <w:r w:rsidR="00A16C5A"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 xml:space="preserve">afin de </w:t>
      </w:r>
      <w:r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 xml:space="preserve">contribuer à </w:t>
      </w:r>
      <w:r w:rsidR="00A16C5A"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>réduire le plus possible</w:t>
      </w:r>
      <w:r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 xml:space="preserve"> les dommages matériels et </w:t>
      </w:r>
      <w:r w:rsidR="00A16C5A"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>les périodes d</w:t>
      </w:r>
      <w:r w:rsidR="007A3652"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>’</w:t>
      </w:r>
      <w:r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>interru</w:t>
      </w:r>
      <w:r w:rsidR="00736C6D"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>p</w:t>
      </w:r>
      <w:r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>tion</w:t>
      </w:r>
      <w:r w:rsidR="00A16C5A"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 xml:space="preserve"> de vos </w:t>
      </w:r>
      <w:r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>activités.</w:t>
      </w:r>
      <w:bookmarkEnd w:id="3"/>
      <w:r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 xml:space="preserve"> </w:t>
      </w:r>
      <w:bookmarkStart w:id="4" w:name="lt_pId012"/>
      <w:r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>C</w:t>
      </w:r>
      <w:r w:rsidR="007A3652"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>’</w:t>
      </w:r>
      <w:r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 xml:space="preserve">est pourquoi nous avons élaboré des ressources de gestion des risques, dans lesquelles nous vous </w:t>
      </w:r>
      <w:r w:rsidR="00B90340"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 xml:space="preserve">présentons </w:t>
      </w:r>
      <w:r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 xml:space="preserve">des mesures pratiques </w:t>
      </w:r>
      <w:r w:rsidR="00B90340"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 xml:space="preserve">que vous pouvez prendre </w:t>
      </w:r>
      <w:r w:rsidRPr="00D25DA0">
        <w:rPr>
          <w:rFonts w:ascii="Century Gothic" w:hAnsi="Century Gothic" w:cstheme="minorBidi"/>
          <w:kern w:val="2"/>
          <w:lang w:val="fr-CA"/>
          <w14:ligatures w14:val="standardContextual"/>
        </w:rPr>
        <w:t>pour contribuer à protéger vos biens et votre entreprise.</w:t>
      </w:r>
      <w:bookmarkEnd w:id="4"/>
      <w:r w:rsidRPr="00D25DA0">
        <w:rPr>
          <w:rStyle w:val="font-century-gothic"/>
          <w:rFonts w:ascii="Century Gothic" w:hAnsi="Century Gothic" w:cstheme="minorBidi"/>
          <w:kern w:val="2"/>
          <w:lang w:val="fr-CA"/>
          <w14:ligatures w14:val="standardContextual"/>
        </w:rPr>
        <w:t xml:space="preserve"> </w:t>
      </w:r>
    </w:p>
    <w:p w14:paraId="4BAD5E4C" w14:textId="77777777" w:rsidR="000562B2" w:rsidRPr="00D25DA0" w:rsidRDefault="000562B2" w:rsidP="00FD186B">
      <w:pPr>
        <w:pStyle w:val="NoSpacing"/>
        <w:rPr>
          <w:rStyle w:val="font-century-gothic"/>
          <w:rFonts w:ascii="Century Gothic" w:hAnsi="Century Gothic" w:cstheme="minorBidi"/>
          <w:kern w:val="2"/>
          <w:lang w:val="fr-CA"/>
          <w14:ligatures w14:val="standardContextual"/>
        </w:rPr>
      </w:pPr>
    </w:p>
    <w:p w14:paraId="1036C7F5" w14:textId="04762A8E" w:rsidR="000562B2" w:rsidRPr="00D25DA0" w:rsidRDefault="00646142" w:rsidP="000562B2">
      <w:pPr>
        <w:pStyle w:val="NoSpacing"/>
        <w:jc w:val="center"/>
        <w:rPr>
          <w:rFonts w:ascii="Century Gothic" w:hAnsi="Century Gothic" w:cstheme="minorHAnsi"/>
          <w:lang w:val="fr-CA"/>
        </w:rPr>
      </w:pPr>
      <w:bookmarkStart w:id="5" w:name="lt_pId013"/>
      <w:r w:rsidRPr="00D25DA0">
        <w:rPr>
          <w:rFonts w:ascii="Century Gothic" w:hAnsi="Century Gothic" w:cstheme="minorHAnsi"/>
          <w:lang w:val="fr-CA"/>
        </w:rPr>
        <w:t>[</w:t>
      </w:r>
      <w:hyperlink r:id="rId6" w:history="1">
        <w:r w:rsidR="000562B2" w:rsidRPr="00D25DA0">
          <w:rPr>
            <w:rStyle w:val="Hyperlink"/>
            <w:rFonts w:ascii="Century Gothic" w:hAnsi="Century Gothic" w:cstheme="minorHAnsi"/>
            <w:lang w:val="fr-CA"/>
          </w:rPr>
          <w:t>Conseils pour prévenir les dommages causés par la grêle et protéger vos biens]</w:t>
        </w:r>
        <w:bookmarkEnd w:id="5"/>
      </w:hyperlink>
    </w:p>
    <w:p w14:paraId="28380E88" w14:textId="77777777" w:rsidR="00FD186B" w:rsidRPr="00D25DA0" w:rsidRDefault="00FD186B" w:rsidP="00FD186B">
      <w:pPr>
        <w:pStyle w:val="NoSpacing"/>
        <w:jc w:val="center"/>
        <w:rPr>
          <w:rStyle w:val="font-century-gothic"/>
          <w:rFonts w:ascii="Century Gothic" w:hAnsi="Century Gothic" w:cstheme="minorBidi"/>
          <w:kern w:val="2"/>
          <w:lang w:val="fr-CA"/>
          <w14:ligatures w14:val="standardContextual"/>
        </w:rPr>
      </w:pPr>
    </w:p>
    <w:p w14:paraId="78098560" w14:textId="590F1539" w:rsidR="002A6BD8" w:rsidRPr="00D25DA0" w:rsidRDefault="00646142" w:rsidP="002A6BD8">
      <w:pPr>
        <w:pStyle w:val="NoSpacing"/>
        <w:jc w:val="center"/>
        <w:rPr>
          <w:rFonts w:ascii="Century Gothic" w:hAnsi="Century Gothic" w:cstheme="minorHAnsi"/>
          <w:lang w:val="fr-CA"/>
        </w:rPr>
      </w:pPr>
      <w:bookmarkStart w:id="6" w:name="lt_pId014"/>
      <w:r w:rsidRPr="00D25DA0">
        <w:rPr>
          <w:rFonts w:ascii="Century Gothic" w:hAnsi="Century Gothic" w:cstheme="minorHAnsi"/>
          <w:lang w:val="fr-CA"/>
        </w:rPr>
        <w:t>[</w:t>
      </w:r>
      <w:hyperlink r:id="rId7" w:history="1">
        <w:r w:rsidR="002A6BD8" w:rsidRPr="00D25DA0">
          <w:rPr>
            <w:rStyle w:val="Hyperlink"/>
            <w:rFonts w:ascii="Century Gothic" w:hAnsi="Century Gothic" w:cstheme="minorHAnsi"/>
            <w:lang w:val="fr-CA"/>
          </w:rPr>
          <w:t>Protéger sa toiture contre les vents violents</w:t>
        </w:r>
      </w:hyperlink>
      <w:r w:rsidRPr="00D25DA0">
        <w:rPr>
          <w:rFonts w:ascii="Century Gothic" w:hAnsi="Century Gothic" w:cstheme="minorHAnsi"/>
          <w:lang w:val="fr-CA"/>
        </w:rPr>
        <w:t>]</w:t>
      </w:r>
      <w:bookmarkEnd w:id="6"/>
    </w:p>
    <w:p w14:paraId="204EB607" w14:textId="77777777" w:rsidR="002A6BD8" w:rsidRPr="00D25DA0" w:rsidRDefault="002A6BD8" w:rsidP="002A6BD8">
      <w:pPr>
        <w:pStyle w:val="NoSpacing"/>
        <w:jc w:val="center"/>
        <w:rPr>
          <w:rFonts w:ascii="Century Gothic" w:hAnsi="Century Gothic" w:cstheme="minorHAnsi"/>
          <w:lang w:val="fr-CA"/>
        </w:rPr>
      </w:pPr>
    </w:p>
    <w:p w14:paraId="07D5B0A4" w14:textId="26C2ED6A" w:rsidR="002B03C5" w:rsidRPr="00D25DA0" w:rsidRDefault="00646142" w:rsidP="002A6BD8">
      <w:pPr>
        <w:pStyle w:val="NoSpacing"/>
        <w:jc w:val="center"/>
        <w:rPr>
          <w:rFonts w:ascii="Century Gothic" w:hAnsi="Century Gothic" w:cstheme="minorHAnsi"/>
          <w:lang w:val="fr-CA"/>
        </w:rPr>
      </w:pPr>
      <w:bookmarkStart w:id="7" w:name="lt_pId015"/>
      <w:r w:rsidRPr="00D25DA0">
        <w:rPr>
          <w:rFonts w:ascii="Century Gothic" w:hAnsi="Century Gothic" w:cstheme="minorHAnsi"/>
          <w:lang w:val="fr-CA"/>
        </w:rPr>
        <w:t>[</w:t>
      </w:r>
      <w:hyperlink r:id="rId8" w:history="1">
        <w:r w:rsidR="00881CCD" w:rsidRPr="00D25DA0">
          <w:rPr>
            <w:rStyle w:val="Hyperlink"/>
            <w:rFonts w:ascii="Century Gothic" w:hAnsi="Century Gothic" w:cstheme="minorHAnsi"/>
            <w:lang w:val="fr-CA"/>
          </w:rPr>
          <w:t>P</w:t>
        </w:r>
        <w:r w:rsidR="002B03C5" w:rsidRPr="00D25DA0">
          <w:rPr>
            <w:rStyle w:val="Hyperlink"/>
            <w:rFonts w:ascii="Century Gothic" w:hAnsi="Century Gothic" w:cstheme="minorHAnsi"/>
            <w:lang w:val="fr-CA"/>
          </w:rPr>
          <w:t>r</w:t>
        </w:r>
        <w:r w:rsidR="00881CCD" w:rsidRPr="00D25DA0">
          <w:rPr>
            <w:rStyle w:val="Hyperlink"/>
            <w:rFonts w:ascii="Century Gothic" w:hAnsi="Century Gothic" w:cstheme="minorHAnsi"/>
            <w:lang w:val="fr-CA"/>
          </w:rPr>
          <w:t>é</w:t>
        </w:r>
        <w:r w:rsidR="002B03C5" w:rsidRPr="00D25DA0">
          <w:rPr>
            <w:rStyle w:val="Hyperlink"/>
            <w:rFonts w:ascii="Century Gothic" w:hAnsi="Century Gothic" w:cstheme="minorHAnsi"/>
            <w:lang w:val="fr-CA"/>
          </w:rPr>
          <w:t>paratio</w:t>
        </w:r>
        <w:r w:rsidR="00881CCD" w:rsidRPr="00D25DA0">
          <w:rPr>
            <w:rStyle w:val="Hyperlink"/>
            <w:rFonts w:ascii="Century Gothic" w:hAnsi="Century Gothic" w:cstheme="minorHAnsi"/>
            <w:lang w:val="fr-CA"/>
          </w:rPr>
          <w:t>n aux ouragans</w:t>
        </w:r>
      </w:hyperlink>
      <w:r w:rsidRPr="00D25DA0">
        <w:rPr>
          <w:rFonts w:ascii="Century Gothic" w:hAnsi="Century Gothic" w:cstheme="minorHAnsi"/>
          <w:lang w:val="fr-CA"/>
        </w:rPr>
        <w:t>]</w:t>
      </w:r>
      <w:bookmarkEnd w:id="7"/>
    </w:p>
    <w:p w14:paraId="2A74D092" w14:textId="77777777" w:rsidR="00EB005B" w:rsidRPr="00D25DA0" w:rsidRDefault="00EB005B" w:rsidP="00EB005B">
      <w:pPr>
        <w:pStyle w:val="NoSpacing"/>
        <w:jc w:val="center"/>
        <w:rPr>
          <w:lang w:val="fr-CA"/>
        </w:rPr>
      </w:pPr>
    </w:p>
    <w:p w14:paraId="624C963A" w14:textId="094ABF44" w:rsidR="00EF75BB" w:rsidRPr="00D25DA0" w:rsidRDefault="00646142" w:rsidP="00EF75BB">
      <w:pPr>
        <w:rPr>
          <w:rFonts w:ascii="Century Gothic" w:hAnsi="Century Gothic"/>
          <w:lang w:val="fr-CA"/>
        </w:rPr>
      </w:pPr>
      <w:r w:rsidRPr="00D25DA0">
        <w:rPr>
          <w:rFonts w:ascii="Century Gothic" w:hAnsi="Century Gothic"/>
          <w:lang w:val="fr-CA"/>
        </w:rPr>
        <w:br/>
      </w:r>
      <w:bookmarkStart w:id="8" w:name="lt_pId016"/>
      <w:r w:rsidRPr="00D25DA0">
        <w:rPr>
          <w:rFonts w:ascii="Century Gothic" w:hAnsi="Century Gothic"/>
          <w:lang w:val="fr-CA"/>
        </w:rPr>
        <w:t xml:space="preserve">Les assurances </w:t>
      </w:r>
      <w:proofErr w:type="spellStart"/>
      <w:r w:rsidRPr="00D25DA0">
        <w:rPr>
          <w:rFonts w:ascii="Century Gothic" w:hAnsi="Century Gothic"/>
          <w:lang w:val="fr-CA"/>
        </w:rPr>
        <w:t>Federated</w:t>
      </w:r>
      <w:proofErr w:type="spellEnd"/>
      <w:r w:rsidRPr="00D25DA0">
        <w:rPr>
          <w:rFonts w:ascii="Century Gothic" w:hAnsi="Century Gothic"/>
          <w:lang w:val="fr-CA"/>
        </w:rPr>
        <w:t xml:space="preserve"> est une société canadienne à 100 %. Nous sommes là pour vous soutenir, vous et votre entreprise.</w:t>
      </w:r>
      <w:bookmarkEnd w:id="8"/>
      <w:r w:rsidRPr="00D25DA0">
        <w:rPr>
          <w:rFonts w:ascii="Century Gothic" w:hAnsi="Century Gothic"/>
          <w:lang w:val="fr-CA"/>
        </w:rPr>
        <w:t xml:space="preserve"> </w:t>
      </w:r>
      <w:bookmarkStart w:id="9" w:name="lt_pId017"/>
      <w:r w:rsidRPr="00D25DA0">
        <w:rPr>
          <w:rFonts w:ascii="Century Gothic" w:hAnsi="Century Gothic"/>
          <w:lang w:val="fr-CA"/>
        </w:rPr>
        <w:t xml:space="preserve">Pour en savoir plus, visitez le </w:t>
      </w:r>
      <w:hyperlink r:id="rId9" w:history="1">
        <w:r w:rsidR="00515A96">
          <w:rPr>
            <w:rStyle w:val="Hyperlink"/>
            <w:rFonts w:ascii="Century Gothic" w:hAnsi="Century Gothic"/>
            <w:lang w:val="fr-CA"/>
          </w:rPr>
          <w:t>www.federated.ca</w:t>
        </w:r>
      </w:hyperlink>
      <w:r w:rsidRPr="00D25DA0">
        <w:rPr>
          <w:lang w:val="fr-CA"/>
        </w:rPr>
        <w:t xml:space="preserve"> </w:t>
      </w:r>
      <w:r w:rsidRPr="00D25DA0">
        <w:rPr>
          <w:rFonts w:ascii="Century Gothic" w:hAnsi="Century Gothic"/>
          <w:lang w:val="fr-CA"/>
        </w:rPr>
        <w:t xml:space="preserve">ou appelez-nous au 1-855-436-0111. Si vous êtes déjà client des Assurances </w:t>
      </w:r>
      <w:proofErr w:type="spellStart"/>
      <w:r w:rsidRPr="00D25DA0">
        <w:rPr>
          <w:rFonts w:ascii="Century Gothic" w:hAnsi="Century Gothic"/>
          <w:lang w:val="fr-CA"/>
        </w:rPr>
        <w:t>Federated</w:t>
      </w:r>
      <w:proofErr w:type="spellEnd"/>
      <w:r w:rsidRPr="00D25DA0">
        <w:rPr>
          <w:rFonts w:ascii="Century Gothic" w:hAnsi="Century Gothic"/>
          <w:lang w:val="fr-CA"/>
        </w:rPr>
        <w:t>, communiquez vos questions à votre agent en assurance de dommages.</w:t>
      </w:r>
      <w:bookmarkEnd w:id="9"/>
      <w:r w:rsidRPr="00D25DA0">
        <w:rPr>
          <w:rFonts w:ascii="Century Gothic" w:hAnsi="Century Gothic"/>
          <w:lang w:val="fr-CA"/>
        </w:rPr>
        <w:t xml:space="preserve"> </w:t>
      </w:r>
    </w:p>
    <w:p w14:paraId="3BFA562F" w14:textId="77777777" w:rsidR="00BF7CE7" w:rsidRPr="00D25DA0" w:rsidRDefault="00BF7CE7" w:rsidP="00BF7CE7">
      <w:pPr>
        <w:pStyle w:val="NoSpacing"/>
        <w:rPr>
          <w:rStyle w:val="font-century-gothic"/>
          <w:rFonts w:cstheme="minorHAnsi"/>
          <w:vertAlign w:val="superscript"/>
          <w:lang w:val="fr-CA"/>
        </w:rPr>
      </w:pPr>
    </w:p>
    <w:p w14:paraId="7712BE71" w14:textId="3A6CF6DD" w:rsidR="00C23436" w:rsidRPr="00B67366" w:rsidRDefault="00646142" w:rsidP="00FD186B">
      <w:pPr>
        <w:pStyle w:val="NoSpacing"/>
        <w:rPr>
          <w:rFonts w:ascii="Century Gothic" w:hAnsi="Century Gothic"/>
          <w:lang w:val="fr-CA"/>
        </w:rPr>
      </w:pPr>
      <w:bookmarkStart w:id="10" w:name="lt_pId018"/>
      <w:r w:rsidRPr="00D25DA0">
        <w:rPr>
          <w:rFonts w:ascii="Century Gothic" w:hAnsi="Century Gothic" w:cstheme="minorHAnsi"/>
          <w:lang w:val="fr-CA"/>
        </w:rPr>
        <w:t>*</w:t>
      </w:r>
      <w:hyperlink r:id="rId10" w:history="1">
        <w:r w:rsidR="00777457" w:rsidRPr="00D25DA0">
          <w:rPr>
            <w:rStyle w:val="Hyperlink"/>
            <w:rFonts w:ascii="Century Gothic" w:hAnsi="Century Gothic"/>
            <w:lang w:val="fr-CA"/>
          </w:rPr>
          <w:t>Source</w:t>
        </w:r>
        <w:r w:rsidR="00877EE6" w:rsidRPr="00D25DA0">
          <w:rPr>
            <w:rStyle w:val="Hyperlink"/>
            <w:rFonts w:ascii="Century Gothic" w:hAnsi="Century Gothic"/>
            <w:lang w:val="fr-CA"/>
          </w:rPr>
          <w:t> </w:t>
        </w:r>
        <w:r w:rsidR="00777457" w:rsidRPr="00D25DA0">
          <w:rPr>
            <w:rStyle w:val="Hyperlink"/>
            <w:rFonts w:ascii="Century Gothic" w:hAnsi="Century Gothic"/>
            <w:lang w:val="fr-CA"/>
          </w:rPr>
          <w:t>: Insurance-Cana</w:t>
        </w:r>
        <w:r w:rsidR="006F5FCC" w:rsidRPr="00D25DA0">
          <w:rPr>
            <w:rStyle w:val="Hyperlink"/>
            <w:rFonts w:ascii="Century Gothic" w:hAnsi="Century Gothic"/>
            <w:lang w:val="fr-CA"/>
          </w:rPr>
          <w:t>da.ca</w:t>
        </w:r>
      </w:hyperlink>
      <w:bookmarkEnd w:id="10"/>
    </w:p>
    <w:sectPr w:rsidR="00C23436" w:rsidRPr="00B6736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5FDDF" w14:textId="77777777" w:rsidR="00AD74F2" w:rsidRDefault="00AD74F2" w:rsidP="00CC1C3C">
      <w:pPr>
        <w:spacing w:after="0" w:line="240" w:lineRule="auto"/>
      </w:pPr>
      <w:r>
        <w:separator/>
      </w:r>
    </w:p>
  </w:endnote>
  <w:endnote w:type="continuationSeparator" w:id="0">
    <w:p w14:paraId="3D043C85" w14:textId="77777777" w:rsidR="00AD74F2" w:rsidRDefault="00AD74F2" w:rsidP="00CC1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51F60" w14:textId="77777777" w:rsidR="00CC1C3C" w:rsidRDefault="00CC1C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EEB2B" w14:textId="77777777" w:rsidR="00CC1C3C" w:rsidRDefault="00CC1C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5C2C3" w14:textId="77777777" w:rsidR="00CC1C3C" w:rsidRDefault="00CC1C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46B57" w14:textId="77777777" w:rsidR="00AD74F2" w:rsidRDefault="00AD74F2" w:rsidP="00CC1C3C">
      <w:pPr>
        <w:spacing w:after="0" w:line="240" w:lineRule="auto"/>
      </w:pPr>
      <w:r>
        <w:separator/>
      </w:r>
    </w:p>
  </w:footnote>
  <w:footnote w:type="continuationSeparator" w:id="0">
    <w:p w14:paraId="432E71A4" w14:textId="77777777" w:rsidR="00AD74F2" w:rsidRDefault="00AD74F2" w:rsidP="00CC1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7163D" w14:textId="77777777" w:rsidR="00CC1C3C" w:rsidRDefault="00CC1C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6E025" w14:textId="77777777" w:rsidR="00CC1C3C" w:rsidRDefault="00CC1C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210D2" w14:textId="77777777" w:rsidR="00CC1C3C" w:rsidRDefault="00CC1C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FEB"/>
    <w:rsid w:val="00000970"/>
    <w:rsid w:val="00041C74"/>
    <w:rsid w:val="000562B2"/>
    <w:rsid w:val="00087B1C"/>
    <w:rsid w:val="000C0661"/>
    <w:rsid w:val="000E21EB"/>
    <w:rsid w:val="00173DFE"/>
    <w:rsid w:val="00186B8E"/>
    <w:rsid w:val="001925AD"/>
    <w:rsid w:val="001B0A3F"/>
    <w:rsid w:val="001C2872"/>
    <w:rsid w:val="001F74E4"/>
    <w:rsid w:val="00205869"/>
    <w:rsid w:val="00234E3D"/>
    <w:rsid w:val="00271180"/>
    <w:rsid w:val="00281014"/>
    <w:rsid w:val="002A6BD8"/>
    <w:rsid w:val="002A7925"/>
    <w:rsid w:val="002B03C5"/>
    <w:rsid w:val="002D5E56"/>
    <w:rsid w:val="00303240"/>
    <w:rsid w:val="003A301B"/>
    <w:rsid w:val="003A5D8F"/>
    <w:rsid w:val="003C7AAB"/>
    <w:rsid w:val="003F2BC5"/>
    <w:rsid w:val="003F7949"/>
    <w:rsid w:val="00406C4D"/>
    <w:rsid w:val="00407ED0"/>
    <w:rsid w:val="00421D30"/>
    <w:rsid w:val="00444783"/>
    <w:rsid w:val="0045493A"/>
    <w:rsid w:val="004B507B"/>
    <w:rsid w:val="004E0D73"/>
    <w:rsid w:val="00504900"/>
    <w:rsid w:val="00515A96"/>
    <w:rsid w:val="005530CC"/>
    <w:rsid w:val="0056355A"/>
    <w:rsid w:val="00580CBD"/>
    <w:rsid w:val="005A0382"/>
    <w:rsid w:val="005C289C"/>
    <w:rsid w:val="005D388C"/>
    <w:rsid w:val="006023DE"/>
    <w:rsid w:val="00646142"/>
    <w:rsid w:val="00670473"/>
    <w:rsid w:val="006C5195"/>
    <w:rsid w:val="006C7FEB"/>
    <w:rsid w:val="006D4A04"/>
    <w:rsid w:val="006F5FCC"/>
    <w:rsid w:val="00736C6D"/>
    <w:rsid w:val="0076708E"/>
    <w:rsid w:val="00777457"/>
    <w:rsid w:val="00780537"/>
    <w:rsid w:val="00787A0D"/>
    <w:rsid w:val="007A3652"/>
    <w:rsid w:val="007D6489"/>
    <w:rsid w:val="0081103B"/>
    <w:rsid w:val="0081461C"/>
    <w:rsid w:val="0082544F"/>
    <w:rsid w:val="00877EE6"/>
    <w:rsid w:val="00881CCD"/>
    <w:rsid w:val="008870AC"/>
    <w:rsid w:val="008D7AAB"/>
    <w:rsid w:val="008F061B"/>
    <w:rsid w:val="008F0856"/>
    <w:rsid w:val="0090664B"/>
    <w:rsid w:val="00913363"/>
    <w:rsid w:val="0091459D"/>
    <w:rsid w:val="009174D3"/>
    <w:rsid w:val="00923163"/>
    <w:rsid w:val="00931515"/>
    <w:rsid w:val="0099364C"/>
    <w:rsid w:val="009A54D9"/>
    <w:rsid w:val="009B457A"/>
    <w:rsid w:val="009B6F7D"/>
    <w:rsid w:val="00A16C5A"/>
    <w:rsid w:val="00A30DB1"/>
    <w:rsid w:val="00A50936"/>
    <w:rsid w:val="00A931EF"/>
    <w:rsid w:val="00AD20C0"/>
    <w:rsid w:val="00AD74F2"/>
    <w:rsid w:val="00AD798A"/>
    <w:rsid w:val="00B004DB"/>
    <w:rsid w:val="00B03696"/>
    <w:rsid w:val="00B0600D"/>
    <w:rsid w:val="00B10714"/>
    <w:rsid w:val="00B11BE8"/>
    <w:rsid w:val="00B342FA"/>
    <w:rsid w:val="00B52960"/>
    <w:rsid w:val="00B60045"/>
    <w:rsid w:val="00B67366"/>
    <w:rsid w:val="00B90340"/>
    <w:rsid w:val="00BA1C97"/>
    <w:rsid w:val="00BB40F6"/>
    <w:rsid w:val="00BE0949"/>
    <w:rsid w:val="00BF7CE7"/>
    <w:rsid w:val="00C054C4"/>
    <w:rsid w:val="00C23436"/>
    <w:rsid w:val="00C806C3"/>
    <w:rsid w:val="00C85648"/>
    <w:rsid w:val="00CA01C4"/>
    <w:rsid w:val="00CB2A0F"/>
    <w:rsid w:val="00CC1C3C"/>
    <w:rsid w:val="00CF3A30"/>
    <w:rsid w:val="00D0162C"/>
    <w:rsid w:val="00D25DA0"/>
    <w:rsid w:val="00D54B36"/>
    <w:rsid w:val="00D76613"/>
    <w:rsid w:val="00DB123F"/>
    <w:rsid w:val="00DC74EB"/>
    <w:rsid w:val="00DE21BA"/>
    <w:rsid w:val="00DE3C8A"/>
    <w:rsid w:val="00DE7BBB"/>
    <w:rsid w:val="00E163C3"/>
    <w:rsid w:val="00E26B5B"/>
    <w:rsid w:val="00E603A5"/>
    <w:rsid w:val="00E64051"/>
    <w:rsid w:val="00E73349"/>
    <w:rsid w:val="00EB005B"/>
    <w:rsid w:val="00EC4452"/>
    <w:rsid w:val="00EF75BB"/>
    <w:rsid w:val="00F17602"/>
    <w:rsid w:val="00F30DE1"/>
    <w:rsid w:val="00F45E30"/>
    <w:rsid w:val="00F5215B"/>
    <w:rsid w:val="00FD1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CE2E3"/>
  <w15:chartTrackingRefBased/>
  <w15:docId w15:val="{5934B3AB-B888-4E61-A8C4-3F0778C3E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005B"/>
    <w:rPr>
      <w:color w:val="0563C1" w:themeColor="hyperlink"/>
      <w:u w:val="single"/>
    </w:rPr>
  </w:style>
  <w:style w:type="paragraph" w:styleId="NoSpacing">
    <w:name w:val="No Spacing"/>
    <w:basedOn w:val="Normal"/>
    <w:uiPriority w:val="1"/>
    <w:qFormat/>
    <w:rsid w:val="00EB005B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87B1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50936"/>
    <w:pPr>
      <w:spacing w:after="0" w:line="240" w:lineRule="auto"/>
    </w:pPr>
  </w:style>
  <w:style w:type="character" w:customStyle="1" w:styleId="font-century-gothic">
    <w:name w:val="font-century-gothic"/>
    <w:basedOn w:val="DefaultParagraphFont"/>
    <w:rsid w:val="004E0D73"/>
  </w:style>
  <w:style w:type="character" w:styleId="FollowedHyperlink">
    <w:name w:val="FollowedHyperlink"/>
    <w:basedOn w:val="DefaultParagraphFont"/>
    <w:uiPriority w:val="99"/>
    <w:semiHidden/>
    <w:unhideWhenUsed/>
    <w:rsid w:val="00BF7CE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673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73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73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73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736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C1C3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1C3C"/>
  </w:style>
  <w:style w:type="paragraph" w:styleId="Footer">
    <w:name w:val="footer"/>
    <w:basedOn w:val="Normal"/>
    <w:link w:val="FooterChar"/>
    <w:uiPriority w:val="99"/>
    <w:unhideWhenUsed/>
    <w:rsid w:val="00CC1C3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C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derated.ca/wp-content/uploads/3584-137-Hurricane-Preparation-v01F.pdf?utm_source=association&amp;utm_medium=newsletter&amp;utm_campaign=3&amp;utm_term=june-2026-hurricane-preparation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federated.ca/fr/blog/prevention-des-risques/comment-proteger-les-toitures-contre-les-vents-violents/?utm_source=association&amp;utm_medium=newsletter&amp;utm_campaign=3&amp;utm_term=june-2026-strong-winds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www.federated.ca/fr/blog/prevention-des-sinistres/prevenir-dommages-grele/?utm_source=association&amp;utm_medium=newsletter&amp;utm_campaign=3&amp;utm_term=june-2026-hail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s://insurance-canada.ca/2026/02/09/ibc-catiq-2025-severe-weather-insured-losses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federated.ca/fr/?utm_source=association&amp;utm_medium=newsletter&amp;utm_campaign=3&amp;utm_term=fed-websit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Denisa Komenda</dc:creator>
  <cp:lastModifiedBy>Denisa Komenda</cp:lastModifiedBy>
  <cp:revision>7</cp:revision>
  <cp:lastPrinted>2026-05-28T14:12:00Z</cp:lastPrinted>
  <dcterms:created xsi:type="dcterms:W3CDTF">2026-05-28T14:35:00Z</dcterms:created>
  <dcterms:modified xsi:type="dcterms:W3CDTF">2026-06-02T20:54:00Z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b7f65a-a061-4122-8b95-5e3cd808f35a_ActionId">
    <vt:lpwstr>2ab33f9a-d145-49be-91f2-17619c2208af</vt:lpwstr>
  </property>
  <property fmtid="{D5CDD505-2E9C-101B-9397-08002B2CF9AE}" pid="3" name="MSIP_Label_53b7f65a-a061-4122-8b95-5e3cd808f35a_ContentBits">
    <vt:lpwstr>0</vt:lpwstr>
  </property>
  <property fmtid="{D5CDD505-2E9C-101B-9397-08002B2CF9AE}" pid="4" name="MSIP_Label_53b7f65a-a061-4122-8b95-5e3cd808f35a_Enabled">
    <vt:lpwstr>true</vt:lpwstr>
  </property>
  <property fmtid="{D5CDD505-2E9C-101B-9397-08002B2CF9AE}" pid="5" name="MSIP_Label_53b7f65a-a061-4122-8b95-5e3cd808f35a_Method">
    <vt:lpwstr>Standard</vt:lpwstr>
  </property>
  <property fmtid="{D5CDD505-2E9C-101B-9397-08002B2CF9AE}" pid="6" name="MSIP_Label_53b7f65a-a061-4122-8b95-5e3cd808f35a_Name">
    <vt:lpwstr>Protected</vt:lpwstr>
  </property>
  <property fmtid="{D5CDD505-2E9C-101B-9397-08002B2CF9AE}" pid="7" name="MSIP_Label_53b7f65a-a061-4122-8b95-5e3cd808f35a_SetDate">
    <vt:lpwstr>2025-03-10T21:44:51Z</vt:lpwstr>
  </property>
  <property fmtid="{D5CDD505-2E9C-101B-9397-08002B2CF9AE}" pid="8" name="MSIP_Label_53b7f65a-a061-4122-8b95-5e3cd808f35a_SiteId">
    <vt:lpwstr>bcb80eda-c944-4481-b417-3a3d39dcc8ef</vt:lpwstr>
  </property>
</Properties>
</file>